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E095" w14:textId="77777777" w:rsidR="00901EF2" w:rsidRDefault="005A17EF">
      <w:pPr>
        <w:pStyle w:val="BodyText"/>
        <w:ind w:left="37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E87B98" wp14:editId="05DA3FBA">
            <wp:extent cx="1409442" cy="901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442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90AB" w14:textId="77777777" w:rsidR="00901EF2" w:rsidRDefault="00901EF2">
      <w:pPr>
        <w:pStyle w:val="BodyText"/>
        <w:rPr>
          <w:rFonts w:ascii="Times New Roman"/>
          <w:sz w:val="20"/>
        </w:rPr>
      </w:pPr>
    </w:p>
    <w:p w14:paraId="1D21B01D" w14:textId="77777777" w:rsidR="00901EF2" w:rsidRDefault="005A17EF">
      <w:pPr>
        <w:pStyle w:val="BodyText"/>
        <w:rPr>
          <w:rFonts w:ascii="Times New Roman"/>
          <w:sz w:val="21"/>
        </w:rPr>
      </w:pPr>
      <w:r>
        <w:pict w14:anchorId="20CB7D51">
          <v:rect id="_x0000_s1026" style="position:absolute;margin-left:70.6pt;margin-top:14.05pt;width:471.0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306E00A8" w14:textId="77777777" w:rsidR="00901EF2" w:rsidRDefault="005A17EF">
      <w:pPr>
        <w:pStyle w:val="Heading1"/>
        <w:spacing w:before="136" w:line="237" w:lineRule="auto"/>
        <w:ind w:left="2651"/>
      </w:pPr>
      <w:r>
        <w:t>CITY OF DALLAS CIVIL SERVICE</w:t>
      </w:r>
      <w:r>
        <w:rPr>
          <w:spacing w:val="-15"/>
        </w:rPr>
        <w:t xml:space="preserve"> </w:t>
      </w:r>
      <w:r>
        <w:t>BOARD REGULAR</w:t>
      </w:r>
      <w:r>
        <w:rPr>
          <w:spacing w:val="-1"/>
        </w:rPr>
        <w:t xml:space="preserve"> </w:t>
      </w:r>
      <w:r>
        <w:t>MEETING</w:t>
      </w:r>
    </w:p>
    <w:p w14:paraId="071C08BF" w14:textId="77777777" w:rsidR="00901EF2" w:rsidRDefault="005A17EF">
      <w:pPr>
        <w:spacing w:before="1"/>
        <w:ind w:left="2642" w:right="2624"/>
        <w:jc w:val="center"/>
        <w:rPr>
          <w:b/>
        </w:rPr>
      </w:pPr>
      <w:r>
        <w:rPr>
          <w:b/>
        </w:rPr>
        <w:t>DALLAS CITY</w:t>
      </w:r>
      <w:r>
        <w:rPr>
          <w:b/>
          <w:spacing w:val="-4"/>
        </w:rPr>
        <w:t xml:space="preserve"> </w:t>
      </w:r>
      <w:r>
        <w:rPr>
          <w:b/>
        </w:rPr>
        <w:t>HALL</w:t>
      </w:r>
    </w:p>
    <w:p w14:paraId="59884773" w14:textId="77777777" w:rsidR="00901EF2" w:rsidRDefault="005A17EF">
      <w:pPr>
        <w:pStyle w:val="Heading1"/>
        <w:spacing w:before="4" w:line="237" w:lineRule="auto"/>
        <w:ind w:left="2646"/>
      </w:pPr>
      <w:r>
        <w:t>1500 MARILLA STREET, 1C SOUTH DALLAS, TEXAS 75201</w:t>
      </w:r>
    </w:p>
    <w:p w14:paraId="5C29EC3B" w14:textId="77777777" w:rsidR="00901EF2" w:rsidRDefault="005A17EF">
      <w:pPr>
        <w:spacing w:before="1"/>
        <w:ind w:left="2646" w:right="2624"/>
        <w:jc w:val="center"/>
        <w:rPr>
          <w:b/>
        </w:rPr>
      </w:pPr>
      <w:r>
        <w:rPr>
          <w:b/>
        </w:rPr>
        <w:t>TUESDAY, FEBRUARY 2, 2021</w:t>
      </w:r>
    </w:p>
    <w:p w14:paraId="4F586B06" w14:textId="77777777" w:rsidR="00901EF2" w:rsidRDefault="005A17EF">
      <w:pPr>
        <w:pStyle w:val="Heading1"/>
        <w:ind w:left="2648"/>
      </w:pPr>
      <w:r>
        <w:t>9:30 AM</w:t>
      </w:r>
    </w:p>
    <w:p w14:paraId="0E0EABFC" w14:textId="77777777" w:rsidR="00901EF2" w:rsidRDefault="00901EF2">
      <w:pPr>
        <w:pStyle w:val="BodyText"/>
        <w:rPr>
          <w:b/>
          <w:sz w:val="24"/>
        </w:rPr>
      </w:pPr>
    </w:p>
    <w:p w14:paraId="63E89E1D" w14:textId="77777777" w:rsidR="00901EF2" w:rsidRDefault="00901EF2">
      <w:pPr>
        <w:pStyle w:val="BodyText"/>
        <w:rPr>
          <w:b/>
          <w:sz w:val="20"/>
        </w:rPr>
      </w:pPr>
    </w:p>
    <w:p w14:paraId="6E06A7E2" w14:textId="77777777" w:rsidR="00901EF2" w:rsidRDefault="005A17EF">
      <w:pPr>
        <w:ind w:left="262" w:right="251"/>
        <w:jc w:val="center"/>
      </w:pPr>
      <w:r>
        <w:rPr>
          <w:color w:val="FF0000"/>
        </w:rPr>
        <w:t>THIS MEETING WILL BE CONDUCTED BY VIDEOCONFERENCE</w:t>
      </w:r>
    </w:p>
    <w:p w14:paraId="106371C8" w14:textId="77777777" w:rsidR="00901EF2" w:rsidRDefault="00901EF2">
      <w:pPr>
        <w:pStyle w:val="BodyText"/>
        <w:spacing w:before="2"/>
        <w:rPr>
          <w:sz w:val="22"/>
        </w:rPr>
      </w:pPr>
    </w:p>
    <w:p w14:paraId="5210AFB1" w14:textId="77777777" w:rsidR="00901EF2" w:rsidRDefault="005A17EF">
      <w:pPr>
        <w:ind w:left="270" w:right="251"/>
        <w:jc w:val="center"/>
        <w:rPr>
          <w:b/>
          <w:sz w:val="18"/>
        </w:rPr>
      </w:pPr>
      <w:hyperlink r:id="rId6">
        <w:r>
          <w:rPr>
            <w:b/>
            <w:color w:val="0095D5"/>
            <w:sz w:val="18"/>
            <w:u w:val="single" w:color="0095D5"/>
          </w:rPr>
          <w:t>https://dallascityhall.webex.com/dallascityhall/onstage/g.php?MTID=ecddd560183ffd323e9c1c17d3050ff51</w:t>
        </w:r>
      </w:hyperlink>
    </w:p>
    <w:p w14:paraId="6530EF51" w14:textId="77777777" w:rsidR="00901EF2" w:rsidRDefault="00901EF2">
      <w:pPr>
        <w:pStyle w:val="BodyText"/>
        <w:spacing w:before="7"/>
        <w:rPr>
          <w:b/>
          <w:sz w:val="13"/>
        </w:rPr>
      </w:pPr>
    </w:p>
    <w:p w14:paraId="2159E459" w14:textId="77777777" w:rsidR="00901EF2" w:rsidRDefault="005A17EF">
      <w:pPr>
        <w:spacing w:before="94"/>
        <w:ind w:left="2643" w:right="2624"/>
        <w:jc w:val="center"/>
        <w:rPr>
          <w:b/>
        </w:rPr>
      </w:pPr>
      <w:r>
        <w:rPr>
          <w:b/>
          <w:u w:val="thick"/>
        </w:rPr>
        <w:t>AGENDA</w:t>
      </w:r>
    </w:p>
    <w:p w14:paraId="1099EFB8" w14:textId="77777777" w:rsidR="00901EF2" w:rsidRDefault="00901EF2">
      <w:pPr>
        <w:pStyle w:val="BodyText"/>
        <w:spacing w:before="1"/>
        <w:rPr>
          <w:b/>
          <w:sz w:val="14"/>
        </w:rPr>
      </w:pPr>
    </w:p>
    <w:p w14:paraId="7C8E20F5" w14:textId="77777777" w:rsidR="00901EF2" w:rsidRDefault="005A17EF">
      <w:pPr>
        <w:spacing w:before="94"/>
        <w:ind w:left="140"/>
        <w:rPr>
          <w:b/>
        </w:rPr>
      </w:pPr>
      <w:r>
        <w:rPr>
          <w:b/>
        </w:rPr>
        <w:t>CALL TO ORDER</w:t>
      </w:r>
    </w:p>
    <w:p w14:paraId="73936344" w14:textId="77777777" w:rsidR="00901EF2" w:rsidRDefault="005A17EF">
      <w:pPr>
        <w:pStyle w:val="Heading2"/>
        <w:numPr>
          <w:ilvl w:val="0"/>
          <w:numId w:val="2"/>
        </w:numPr>
        <w:tabs>
          <w:tab w:val="left" w:pos="861"/>
        </w:tabs>
        <w:spacing w:before="126"/>
      </w:pPr>
      <w:r>
        <w:rPr>
          <w:u w:val="single"/>
        </w:rPr>
        <w:t>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TESTIMONY</w:t>
      </w:r>
    </w:p>
    <w:p w14:paraId="7854291A" w14:textId="77777777" w:rsidR="00901EF2" w:rsidRDefault="005A17EF">
      <w:pPr>
        <w:spacing w:before="127" w:line="360" w:lineRule="auto"/>
        <w:ind w:left="861"/>
      </w:pPr>
      <w:r>
        <w:t>Hear public testimony on the following agenda items: Approval of Minutes, Hearing Item(s), and Action Item(s).</w:t>
      </w:r>
    </w:p>
    <w:p w14:paraId="4FB9BEF5" w14:textId="77777777" w:rsidR="00901EF2" w:rsidRDefault="005A17EF">
      <w:pPr>
        <w:pStyle w:val="Heading2"/>
        <w:numPr>
          <w:ilvl w:val="0"/>
          <w:numId w:val="2"/>
        </w:numPr>
        <w:tabs>
          <w:tab w:val="left" w:pos="861"/>
        </w:tabs>
        <w:spacing w:line="252" w:lineRule="exact"/>
      </w:pPr>
      <w:r>
        <w:rPr>
          <w:u w:val="single"/>
        </w:rPr>
        <w:t>APPROVAL OF</w:t>
      </w:r>
      <w:r>
        <w:rPr>
          <w:spacing w:val="-3"/>
          <w:u w:val="single"/>
        </w:rPr>
        <w:t xml:space="preserve"> </w:t>
      </w:r>
      <w:r>
        <w:rPr>
          <w:u w:val="single"/>
        </w:rPr>
        <w:t>MINUTES</w:t>
      </w:r>
    </w:p>
    <w:p w14:paraId="23DFA83A" w14:textId="76B8D36D" w:rsidR="00901EF2" w:rsidRDefault="005A17EF">
      <w:pPr>
        <w:spacing w:before="126"/>
        <w:ind w:left="861"/>
      </w:pPr>
      <w:r>
        <w:t xml:space="preserve">Approve minutes from the January </w:t>
      </w:r>
      <w:r w:rsidR="00413691">
        <w:t>5</w:t>
      </w:r>
      <w:r>
        <w:t>, 2021 Civil Service Board Regular Meeting.</w:t>
      </w:r>
    </w:p>
    <w:p w14:paraId="56459023" w14:textId="77777777" w:rsidR="00901EF2" w:rsidRDefault="005A17EF">
      <w:pPr>
        <w:pStyle w:val="Heading2"/>
        <w:numPr>
          <w:ilvl w:val="0"/>
          <w:numId w:val="2"/>
        </w:numPr>
        <w:tabs>
          <w:tab w:val="left" w:pos="861"/>
        </w:tabs>
        <w:spacing w:before="126" w:line="360" w:lineRule="auto"/>
        <w:ind w:right="6868"/>
      </w:pPr>
      <w:r>
        <w:rPr>
          <w:u w:val="single"/>
        </w:rPr>
        <w:t>HEARING ITEM(S) N/A</w:t>
      </w:r>
    </w:p>
    <w:p w14:paraId="45B76B1A" w14:textId="77777777" w:rsidR="00901EF2" w:rsidRDefault="005A17EF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</w:pPr>
      <w:r>
        <w:rPr>
          <w:u w:val="single"/>
        </w:rPr>
        <w:t>BRIEFING &amp; DISCUSSION</w:t>
      </w:r>
      <w:r>
        <w:rPr>
          <w:spacing w:val="-5"/>
          <w:u w:val="single"/>
        </w:rPr>
        <w:t xml:space="preserve"> </w:t>
      </w:r>
      <w:r>
        <w:rPr>
          <w:u w:val="single"/>
        </w:rPr>
        <w:t>ITEM(S)</w:t>
      </w:r>
    </w:p>
    <w:p w14:paraId="28949CDD" w14:textId="77777777" w:rsidR="00901EF2" w:rsidRDefault="005A17EF">
      <w:pPr>
        <w:pStyle w:val="Heading2"/>
        <w:numPr>
          <w:ilvl w:val="1"/>
          <w:numId w:val="2"/>
        </w:numPr>
        <w:tabs>
          <w:tab w:val="left" w:pos="1581"/>
        </w:tabs>
        <w:spacing w:before="127"/>
      </w:pPr>
      <w:r>
        <w:t>Police Dispatcher Sourcing</w:t>
      </w:r>
      <w:r>
        <w:rPr>
          <w:spacing w:val="5"/>
        </w:rPr>
        <w:t xml:space="preserve"> </w:t>
      </w:r>
      <w:r>
        <w:t>Review</w:t>
      </w:r>
    </w:p>
    <w:p w14:paraId="68528AA5" w14:textId="77777777" w:rsidR="00901EF2" w:rsidRDefault="005A17EF">
      <w:pPr>
        <w:pStyle w:val="ListParagraph"/>
        <w:numPr>
          <w:ilvl w:val="1"/>
          <w:numId w:val="2"/>
        </w:numPr>
        <w:tabs>
          <w:tab w:val="left" w:pos="1581"/>
        </w:tabs>
        <w:spacing w:before="126"/>
      </w:pPr>
      <w:r>
        <w:t>FY 20-21 Q1 Performance Score</w:t>
      </w:r>
      <w:r>
        <w:rPr>
          <w:spacing w:val="14"/>
        </w:rPr>
        <w:t xml:space="preserve"> </w:t>
      </w:r>
      <w:r>
        <w:t>Card</w:t>
      </w:r>
    </w:p>
    <w:p w14:paraId="419DDD45" w14:textId="77777777" w:rsidR="00901EF2" w:rsidRDefault="005A17EF">
      <w:pPr>
        <w:pStyle w:val="Heading2"/>
        <w:numPr>
          <w:ilvl w:val="1"/>
          <w:numId w:val="2"/>
        </w:numPr>
        <w:tabs>
          <w:tab w:val="left" w:pos="1581"/>
        </w:tabs>
        <w:spacing w:before="131"/>
      </w:pPr>
      <w:r>
        <w:t>Department Updates and</w:t>
      </w:r>
      <w:r>
        <w:rPr>
          <w:spacing w:val="-5"/>
        </w:rPr>
        <w:t xml:space="preserve"> </w:t>
      </w:r>
      <w:r>
        <w:t>Announcements</w:t>
      </w:r>
    </w:p>
    <w:p w14:paraId="603E672C" w14:textId="77777777" w:rsidR="00901EF2" w:rsidRDefault="005A17EF">
      <w:pPr>
        <w:pStyle w:val="ListParagraph"/>
        <w:numPr>
          <w:ilvl w:val="0"/>
          <w:numId w:val="2"/>
        </w:numPr>
        <w:tabs>
          <w:tab w:val="left" w:pos="861"/>
        </w:tabs>
        <w:spacing w:before="127"/>
      </w:pPr>
      <w:r>
        <w:rPr>
          <w:u w:val="single"/>
        </w:rPr>
        <w:t>ACTION ITEMS</w:t>
      </w:r>
    </w:p>
    <w:p w14:paraId="5508EB49" w14:textId="77777777" w:rsidR="00901EF2" w:rsidRDefault="00901EF2">
      <w:pPr>
        <w:pStyle w:val="BodyText"/>
        <w:spacing w:before="6"/>
        <w:rPr>
          <w:sz w:val="24"/>
        </w:rPr>
      </w:pPr>
    </w:p>
    <w:p w14:paraId="5237235D" w14:textId="77777777" w:rsidR="00901EF2" w:rsidRDefault="005A17EF">
      <w:pPr>
        <w:pStyle w:val="Heading1"/>
        <w:spacing w:before="93"/>
        <w:ind w:right="0"/>
        <w:jc w:val="left"/>
      </w:pPr>
      <w:r>
        <w:t>ADJOURNMENT</w:t>
      </w:r>
    </w:p>
    <w:p w14:paraId="28548A71" w14:textId="77777777" w:rsidR="00901EF2" w:rsidRDefault="005A17EF">
      <w:pPr>
        <w:pStyle w:val="BodyText"/>
        <w:spacing w:before="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9934F7D" wp14:editId="635D37B0">
            <wp:simplePos x="0" y="0"/>
            <wp:positionH relativeFrom="page">
              <wp:posOffset>983019</wp:posOffset>
            </wp:positionH>
            <wp:positionV relativeFrom="paragraph">
              <wp:posOffset>200818</wp:posOffset>
            </wp:positionV>
            <wp:extent cx="945996" cy="5440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996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FDADB" w14:textId="77777777" w:rsidR="00901EF2" w:rsidRDefault="00901EF2">
      <w:pPr>
        <w:pStyle w:val="BodyText"/>
        <w:rPr>
          <w:b/>
          <w:sz w:val="23"/>
        </w:rPr>
      </w:pPr>
    </w:p>
    <w:p w14:paraId="688BDA2C" w14:textId="77777777" w:rsidR="00901EF2" w:rsidRDefault="005A17EF">
      <w:pPr>
        <w:pStyle w:val="Heading2"/>
        <w:spacing w:line="259" w:lineRule="auto"/>
        <w:ind w:left="140" w:right="6428" w:firstLine="0"/>
      </w:pPr>
      <w:r>
        <w:t>Jarred D. Davis, MS, Sr. CAAP Secretary, Civil Service Board</w:t>
      </w:r>
    </w:p>
    <w:p w14:paraId="583DC949" w14:textId="77777777" w:rsidR="00901EF2" w:rsidRDefault="00901EF2">
      <w:pPr>
        <w:spacing w:line="259" w:lineRule="auto"/>
        <w:sectPr w:rsidR="00901EF2">
          <w:type w:val="continuous"/>
          <w:pgSz w:w="12240" w:h="15840"/>
          <w:pgMar w:top="980" w:right="1320" w:bottom="280" w:left="1300" w:header="720" w:footer="720" w:gutter="0"/>
          <w:cols w:space="720"/>
        </w:sectPr>
      </w:pPr>
    </w:p>
    <w:p w14:paraId="555FE6A9" w14:textId="77777777" w:rsidR="00901EF2" w:rsidRDefault="005A17EF">
      <w:pPr>
        <w:spacing w:before="66"/>
        <w:ind w:left="2651" w:right="2624"/>
        <w:jc w:val="center"/>
        <w:rPr>
          <w:b/>
          <w:sz w:val="20"/>
        </w:rPr>
      </w:pPr>
      <w:r>
        <w:rPr>
          <w:b/>
          <w:color w:val="0D0D0D"/>
          <w:sz w:val="20"/>
          <w:u w:val="single" w:color="0D0D0D"/>
        </w:rPr>
        <w:lastRenderedPageBreak/>
        <w:t>EXECUTIVE SESSION NOTICE</w:t>
      </w:r>
    </w:p>
    <w:p w14:paraId="5B20C5DF" w14:textId="77777777" w:rsidR="00901EF2" w:rsidRDefault="005A17EF">
      <w:pPr>
        <w:pStyle w:val="BodyText"/>
        <w:spacing w:before="182" w:line="256" w:lineRule="auto"/>
        <w:ind w:left="231"/>
      </w:pPr>
      <w:r>
        <w:t>A closed executive session may be held if the discussion of any of the above agenda items concerns one of the following:</w:t>
      </w:r>
    </w:p>
    <w:p w14:paraId="1353EC1C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60" w:line="237" w:lineRule="auto"/>
        <w:ind w:right="206"/>
        <w:jc w:val="both"/>
        <w:rPr>
          <w:sz w:val="18"/>
        </w:rPr>
      </w:pPr>
      <w:r>
        <w:rPr>
          <w:color w:val="0D0D0D"/>
          <w:sz w:val="18"/>
        </w:rPr>
        <w:t xml:space="preserve">seeking the advice </w:t>
      </w:r>
      <w:r>
        <w:rPr>
          <w:color w:val="0D0D0D"/>
          <w:spacing w:val="-3"/>
          <w:sz w:val="18"/>
        </w:rPr>
        <w:t xml:space="preserve">of </w:t>
      </w:r>
      <w:r>
        <w:rPr>
          <w:color w:val="0D0D0D"/>
          <w:sz w:val="18"/>
        </w:rPr>
        <w:t xml:space="preserve">its attorney about pending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contemplated litigation, settlement offers, or </w:t>
      </w:r>
      <w:r>
        <w:rPr>
          <w:color w:val="0D0D0D"/>
          <w:spacing w:val="-3"/>
          <w:sz w:val="18"/>
        </w:rPr>
        <w:t xml:space="preserve">any </w:t>
      </w:r>
      <w:r>
        <w:rPr>
          <w:color w:val="0D0D0D"/>
          <w:sz w:val="18"/>
        </w:rPr>
        <w:t>matter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in</w:t>
      </w:r>
      <w:r>
        <w:rPr>
          <w:color w:val="0D0D0D"/>
          <w:spacing w:val="1"/>
          <w:sz w:val="18"/>
        </w:rPr>
        <w:t xml:space="preserve"> </w:t>
      </w:r>
      <w:r>
        <w:rPr>
          <w:color w:val="0D0D0D"/>
          <w:sz w:val="18"/>
        </w:rPr>
        <w:t>which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duty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of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attorney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to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Commission/Board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under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Texas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Disciplinary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Rules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of Professional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pacing w:val="-3"/>
          <w:sz w:val="18"/>
        </w:rPr>
        <w:t>Conduct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of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pacing w:val="-3"/>
          <w:sz w:val="18"/>
        </w:rPr>
        <w:t>State</w:t>
      </w:r>
      <w:r>
        <w:rPr>
          <w:color w:val="0D0D0D"/>
          <w:spacing w:val="-11"/>
          <w:sz w:val="18"/>
        </w:rPr>
        <w:t xml:space="preserve"> </w:t>
      </w:r>
      <w:r>
        <w:rPr>
          <w:color w:val="0D0D0D"/>
          <w:sz w:val="18"/>
        </w:rPr>
        <w:t>Bar</w:t>
      </w:r>
      <w:r>
        <w:rPr>
          <w:color w:val="0D0D0D"/>
          <w:spacing w:val="-9"/>
          <w:sz w:val="18"/>
        </w:rPr>
        <w:t xml:space="preserve"> </w:t>
      </w:r>
      <w:r>
        <w:rPr>
          <w:color w:val="0D0D0D"/>
          <w:spacing w:val="-3"/>
          <w:sz w:val="18"/>
        </w:rPr>
        <w:t>of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Texas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clearly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conflicts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with</w:t>
      </w:r>
      <w:r>
        <w:rPr>
          <w:color w:val="0D0D0D"/>
          <w:spacing w:val="-16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11"/>
          <w:sz w:val="18"/>
        </w:rPr>
        <w:t xml:space="preserve"> </w:t>
      </w:r>
      <w:r>
        <w:rPr>
          <w:color w:val="0D0D0D"/>
          <w:sz w:val="18"/>
        </w:rPr>
        <w:t>Texas</w:t>
      </w:r>
      <w:r>
        <w:rPr>
          <w:color w:val="0D0D0D"/>
          <w:spacing w:val="-16"/>
          <w:sz w:val="18"/>
        </w:rPr>
        <w:t xml:space="preserve"> </w:t>
      </w:r>
      <w:r>
        <w:rPr>
          <w:color w:val="0D0D0D"/>
          <w:sz w:val="18"/>
        </w:rPr>
        <w:t>Open</w:t>
      </w:r>
      <w:r>
        <w:rPr>
          <w:color w:val="0D0D0D"/>
          <w:spacing w:val="-15"/>
          <w:sz w:val="18"/>
        </w:rPr>
        <w:t xml:space="preserve"> </w:t>
      </w:r>
      <w:r>
        <w:rPr>
          <w:color w:val="0D0D0D"/>
          <w:sz w:val="18"/>
        </w:rPr>
        <w:t>Meetings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Act.</w:t>
      </w:r>
      <w:r>
        <w:rPr>
          <w:color w:val="0D0D0D"/>
          <w:spacing w:val="31"/>
          <w:sz w:val="18"/>
        </w:rPr>
        <w:t xml:space="preserve"> </w:t>
      </w:r>
      <w:r>
        <w:rPr>
          <w:color w:val="0D0D0D"/>
          <w:sz w:val="18"/>
        </w:rPr>
        <w:t>[Tex. Gov’t. Code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§551.071]</w:t>
      </w:r>
    </w:p>
    <w:p w14:paraId="15959776" w14:textId="77777777" w:rsidR="00901EF2" w:rsidRDefault="00901EF2">
      <w:pPr>
        <w:pStyle w:val="BodyText"/>
        <w:rPr>
          <w:sz w:val="20"/>
        </w:rPr>
      </w:pPr>
    </w:p>
    <w:p w14:paraId="26E04091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32" w:line="235" w:lineRule="auto"/>
        <w:ind w:right="205"/>
        <w:jc w:val="both"/>
        <w:rPr>
          <w:sz w:val="18"/>
        </w:rPr>
      </w:pPr>
      <w:r>
        <w:rPr>
          <w:color w:val="0D0D0D"/>
          <w:sz w:val="18"/>
        </w:rPr>
        <w:t xml:space="preserve">deliberating the purchase, exchange, lease, or value </w:t>
      </w:r>
      <w:r>
        <w:rPr>
          <w:color w:val="0D0D0D"/>
          <w:spacing w:val="-3"/>
          <w:sz w:val="18"/>
        </w:rPr>
        <w:t xml:space="preserve">of </w:t>
      </w:r>
      <w:r>
        <w:rPr>
          <w:color w:val="0D0D0D"/>
          <w:sz w:val="18"/>
        </w:rPr>
        <w:t>real property if deliberation in an open meeting would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have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a</w:t>
      </w:r>
      <w:r>
        <w:rPr>
          <w:color w:val="0D0D0D"/>
          <w:spacing w:val="-9"/>
          <w:sz w:val="18"/>
        </w:rPr>
        <w:t xml:space="preserve"> </w:t>
      </w:r>
      <w:r>
        <w:rPr>
          <w:color w:val="0D0D0D"/>
          <w:sz w:val="18"/>
        </w:rPr>
        <w:t>detrimental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effect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on</w:t>
      </w:r>
      <w:r>
        <w:rPr>
          <w:color w:val="0D0D0D"/>
          <w:spacing w:val="-9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position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of</w:t>
      </w:r>
      <w:r>
        <w:rPr>
          <w:color w:val="0D0D0D"/>
          <w:spacing w:val="-11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city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in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negotiations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with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a</w:t>
      </w:r>
      <w:r>
        <w:rPr>
          <w:color w:val="0D0D0D"/>
          <w:spacing w:val="-9"/>
          <w:sz w:val="18"/>
        </w:rPr>
        <w:t xml:space="preserve"> </w:t>
      </w:r>
      <w:r>
        <w:rPr>
          <w:color w:val="0D0D0D"/>
          <w:sz w:val="18"/>
        </w:rPr>
        <w:t>third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person.</w:t>
      </w:r>
      <w:r>
        <w:rPr>
          <w:color w:val="0D0D0D"/>
          <w:spacing w:val="37"/>
          <w:sz w:val="18"/>
        </w:rPr>
        <w:t xml:space="preserve"> </w:t>
      </w:r>
      <w:r>
        <w:rPr>
          <w:color w:val="0D0D0D"/>
          <w:sz w:val="18"/>
        </w:rPr>
        <w:t>[Tex.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Gov’t Code §551.072]</w:t>
      </w:r>
    </w:p>
    <w:p w14:paraId="0419C515" w14:textId="77777777" w:rsidR="00901EF2" w:rsidRDefault="00901EF2">
      <w:pPr>
        <w:pStyle w:val="BodyText"/>
        <w:rPr>
          <w:sz w:val="20"/>
        </w:rPr>
      </w:pPr>
    </w:p>
    <w:p w14:paraId="6BAA7844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34" w:line="235" w:lineRule="auto"/>
        <w:ind w:right="205"/>
        <w:jc w:val="both"/>
        <w:rPr>
          <w:sz w:val="18"/>
        </w:rPr>
      </w:pPr>
      <w:r>
        <w:rPr>
          <w:color w:val="0D0D0D"/>
          <w:sz w:val="18"/>
        </w:rPr>
        <w:t xml:space="preserve">deliberating a negotiated contract for a prospective gift or donation to the city if deliberation in an open meeting would have a detrimental effect on the position </w:t>
      </w:r>
      <w:r>
        <w:rPr>
          <w:color w:val="0D0D0D"/>
          <w:spacing w:val="-3"/>
          <w:sz w:val="18"/>
        </w:rPr>
        <w:t xml:space="preserve">of </w:t>
      </w:r>
      <w:r>
        <w:rPr>
          <w:color w:val="0D0D0D"/>
          <w:sz w:val="18"/>
        </w:rPr>
        <w:t>the city in negotiations w</w:t>
      </w:r>
      <w:r>
        <w:rPr>
          <w:color w:val="0D0D0D"/>
          <w:sz w:val="18"/>
        </w:rPr>
        <w:t xml:space="preserve">ith a third person. [Tex. Gov’t </w:t>
      </w:r>
      <w:r>
        <w:rPr>
          <w:color w:val="0D0D0D"/>
          <w:spacing w:val="-3"/>
          <w:sz w:val="18"/>
        </w:rPr>
        <w:t>Code</w:t>
      </w:r>
      <w:r>
        <w:rPr>
          <w:color w:val="0D0D0D"/>
          <w:spacing w:val="4"/>
          <w:sz w:val="18"/>
        </w:rPr>
        <w:t xml:space="preserve"> </w:t>
      </w:r>
      <w:r>
        <w:rPr>
          <w:color w:val="0D0D0D"/>
          <w:sz w:val="18"/>
        </w:rPr>
        <w:t>§551.073]</w:t>
      </w:r>
    </w:p>
    <w:p w14:paraId="05D4A70B" w14:textId="77777777" w:rsidR="00901EF2" w:rsidRDefault="00901EF2">
      <w:pPr>
        <w:pStyle w:val="BodyText"/>
        <w:spacing w:before="7"/>
        <w:rPr>
          <w:sz w:val="16"/>
        </w:rPr>
      </w:pPr>
    </w:p>
    <w:p w14:paraId="4A18F87C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 w:line="235" w:lineRule="auto"/>
        <w:ind w:right="110"/>
        <w:jc w:val="both"/>
        <w:rPr>
          <w:sz w:val="18"/>
        </w:rPr>
      </w:pPr>
      <w:r>
        <w:rPr>
          <w:color w:val="0D0D0D"/>
          <w:sz w:val="18"/>
        </w:rPr>
        <w:t xml:space="preserve">deliberating the appointment, employment, evaluation, reassignment, duties, discipline,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dismissal </w:t>
      </w:r>
      <w:r>
        <w:rPr>
          <w:color w:val="0D0D0D"/>
          <w:spacing w:val="-3"/>
          <w:sz w:val="18"/>
        </w:rPr>
        <w:t xml:space="preserve">of </w:t>
      </w:r>
      <w:r>
        <w:rPr>
          <w:color w:val="0D0D0D"/>
          <w:sz w:val="18"/>
        </w:rPr>
        <w:t xml:space="preserve">a public officer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employee;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to hear a complaint or charge against an officer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>employee unless the officer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pacing w:val="-3"/>
          <w:sz w:val="18"/>
        </w:rPr>
        <w:t>or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employee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who</w:t>
      </w:r>
      <w:r>
        <w:rPr>
          <w:color w:val="0D0D0D"/>
          <w:spacing w:val="-13"/>
          <w:sz w:val="18"/>
        </w:rPr>
        <w:t xml:space="preserve"> </w:t>
      </w:r>
      <w:r>
        <w:rPr>
          <w:color w:val="0D0D0D"/>
          <w:sz w:val="18"/>
        </w:rPr>
        <w:t>is</w:t>
      </w:r>
      <w:r>
        <w:rPr>
          <w:color w:val="0D0D0D"/>
          <w:spacing w:val="-12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subject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pacing w:val="-3"/>
          <w:sz w:val="18"/>
        </w:rPr>
        <w:t>of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the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deliberation</w:t>
      </w:r>
      <w:r>
        <w:rPr>
          <w:color w:val="0D0D0D"/>
          <w:spacing w:val="-13"/>
          <w:sz w:val="18"/>
        </w:rPr>
        <w:t xml:space="preserve"> </w:t>
      </w:r>
      <w:r>
        <w:rPr>
          <w:color w:val="0D0D0D"/>
          <w:sz w:val="18"/>
        </w:rPr>
        <w:t>or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hearing</w:t>
      </w:r>
      <w:r>
        <w:rPr>
          <w:color w:val="0D0D0D"/>
          <w:spacing w:val="-13"/>
          <w:sz w:val="18"/>
        </w:rPr>
        <w:t xml:space="preserve"> </w:t>
      </w:r>
      <w:r>
        <w:rPr>
          <w:color w:val="0D0D0D"/>
          <w:sz w:val="18"/>
        </w:rPr>
        <w:t>requests</w:t>
      </w:r>
      <w:r>
        <w:rPr>
          <w:color w:val="0D0D0D"/>
          <w:spacing w:val="-12"/>
          <w:sz w:val="18"/>
        </w:rPr>
        <w:t xml:space="preserve"> </w:t>
      </w:r>
      <w:r>
        <w:rPr>
          <w:color w:val="0D0D0D"/>
          <w:sz w:val="18"/>
        </w:rPr>
        <w:t>a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pacing w:val="-3"/>
          <w:sz w:val="18"/>
        </w:rPr>
        <w:t>public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hearing.</w:t>
      </w:r>
      <w:r>
        <w:rPr>
          <w:color w:val="0D0D0D"/>
          <w:spacing w:val="33"/>
          <w:sz w:val="18"/>
        </w:rPr>
        <w:t xml:space="preserve"> </w:t>
      </w:r>
      <w:r>
        <w:rPr>
          <w:color w:val="0D0D0D"/>
          <w:sz w:val="18"/>
        </w:rPr>
        <w:t>[Tex.</w:t>
      </w:r>
      <w:r>
        <w:rPr>
          <w:color w:val="0D0D0D"/>
          <w:spacing w:val="-15"/>
          <w:sz w:val="18"/>
        </w:rPr>
        <w:t xml:space="preserve"> </w:t>
      </w:r>
      <w:r>
        <w:rPr>
          <w:color w:val="0D0D0D"/>
          <w:sz w:val="18"/>
        </w:rPr>
        <w:t>Gov’t Code §551.074]</w:t>
      </w:r>
    </w:p>
    <w:p w14:paraId="3B017C52" w14:textId="77777777" w:rsidR="00901EF2" w:rsidRDefault="00901EF2">
      <w:pPr>
        <w:pStyle w:val="BodyText"/>
        <w:spacing w:before="10"/>
        <w:rPr>
          <w:sz w:val="16"/>
        </w:rPr>
      </w:pPr>
    </w:p>
    <w:p w14:paraId="430B365F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line="230" w:lineRule="auto"/>
        <w:ind w:right="121"/>
        <w:jc w:val="both"/>
        <w:rPr>
          <w:sz w:val="18"/>
        </w:rPr>
      </w:pPr>
      <w:r>
        <w:rPr>
          <w:color w:val="0D0D0D"/>
          <w:sz w:val="18"/>
        </w:rPr>
        <w:t>deliberating the deployment, or specific occasions for impl</w:t>
      </w:r>
      <w:r>
        <w:rPr>
          <w:color w:val="0D0D0D"/>
          <w:sz w:val="18"/>
        </w:rPr>
        <w:t xml:space="preserve">ementation, </w:t>
      </w:r>
      <w:r>
        <w:rPr>
          <w:color w:val="0D0D0D"/>
          <w:spacing w:val="-3"/>
          <w:sz w:val="18"/>
        </w:rPr>
        <w:t xml:space="preserve">of </w:t>
      </w:r>
      <w:r>
        <w:rPr>
          <w:color w:val="0D0D0D"/>
          <w:sz w:val="18"/>
        </w:rPr>
        <w:t xml:space="preserve">security personnel or devices. [Tex. Gov’t </w:t>
      </w:r>
      <w:r>
        <w:rPr>
          <w:color w:val="0D0D0D"/>
          <w:spacing w:val="-3"/>
          <w:sz w:val="18"/>
        </w:rPr>
        <w:t>Code</w:t>
      </w:r>
      <w:r>
        <w:rPr>
          <w:color w:val="0D0D0D"/>
          <w:spacing w:val="4"/>
          <w:sz w:val="18"/>
        </w:rPr>
        <w:t xml:space="preserve"> </w:t>
      </w:r>
      <w:r>
        <w:rPr>
          <w:color w:val="0D0D0D"/>
          <w:sz w:val="18"/>
        </w:rPr>
        <w:t>§551.076]</w:t>
      </w:r>
    </w:p>
    <w:p w14:paraId="2031B986" w14:textId="77777777" w:rsidR="00901EF2" w:rsidRDefault="00901EF2">
      <w:pPr>
        <w:pStyle w:val="BodyText"/>
        <w:rPr>
          <w:sz w:val="20"/>
        </w:rPr>
      </w:pPr>
    </w:p>
    <w:p w14:paraId="2EA70972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36" w:line="235" w:lineRule="auto"/>
        <w:ind w:right="115"/>
        <w:jc w:val="both"/>
        <w:rPr>
          <w:sz w:val="18"/>
        </w:rPr>
      </w:pPr>
      <w:r>
        <w:rPr>
          <w:color w:val="0D0D0D"/>
          <w:sz w:val="18"/>
        </w:rPr>
        <w:t xml:space="preserve">discussing or deliberating commercial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financial information that the city </w:t>
      </w:r>
      <w:r>
        <w:rPr>
          <w:color w:val="0D0D0D"/>
          <w:spacing w:val="-3"/>
          <w:sz w:val="18"/>
        </w:rPr>
        <w:t xml:space="preserve">has </w:t>
      </w:r>
      <w:r>
        <w:rPr>
          <w:color w:val="0D0D0D"/>
          <w:sz w:val="18"/>
        </w:rPr>
        <w:t xml:space="preserve">received from a business prospect that the city seeks to have locate, stay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expand </w:t>
      </w:r>
      <w:r>
        <w:rPr>
          <w:color w:val="0D0D0D"/>
          <w:spacing w:val="-4"/>
          <w:sz w:val="18"/>
        </w:rPr>
        <w:t xml:space="preserve">in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near the city </w:t>
      </w:r>
      <w:r>
        <w:rPr>
          <w:color w:val="0D0D0D"/>
          <w:spacing w:val="-3"/>
          <w:sz w:val="18"/>
        </w:rPr>
        <w:t xml:space="preserve">and </w:t>
      </w:r>
      <w:r>
        <w:rPr>
          <w:color w:val="0D0D0D"/>
          <w:sz w:val="18"/>
        </w:rPr>
        <w:t xml:space="preserve">with which the city is conducting economic development negotiations; </w:t>
      </w:r>
      <w:r>
        <w:rPr>
          <w:color w:val="0D0D0D"/>
          <w:spacing w:val="-3"/>
          <w:sz w:val="18"/>
        </w:rPr>
        <w:t xml:space="preserve">or </w:t>
      </w:r>
      <w:r>
        <w:rPr>
          <w:color w:val="0D0D0D"/>
          <w:sz w:val="18"/>
        </w:rPr>
        <w:t xml:space="preserve">deliberating the offer of a financial or </w:t>
      </w:r>
      <w:r>
        <w:rPr>
          <w:color w:val="0D0D0D"/>
          <w:spacing w:val="-3"/>
          <w:sz w:val="18"/>
        </w:rPr>
        <w:t xml:space="preserve">other </w:t>
      </w:r>
      <w:r>
        <w:rPr>
          <w:color w:val="0D0D0D"/>
          <w:sz w:val="18"/>
        </w:rPr>
        <w:t>incentive to a business pros</w:t>
      </w:r>
      <w:r>
        <w:rPr>
          <w:color w:val="0D0D0D"/>
          <w:sz w:val="18"/>
        </w:rPr>
        <w:t xml:space="preserve">pect. [Tex. Gov’t </w:t>
      </w:r>
      <w:r>
        <w:rPr>
          <w:color w:val="0D0D0D"/>
          <w:spacing w:val="-3"/>
          <w:sz w:val="18"/>
        </w:rPr>
        <w:t>Code</w:t>
      </w:r>
      <w:r>
        <w:rPr>
          <w:color w:val="0D0D0D"/>
          <w:spacing w:val="-10"/>
          <w:sz w:val="18"/>
        </w:rPr>
        <w:t xml:space="preserve"> </w:t>
      </w:r>
      <w:r>
        <w:rPr>
          <w:color w:val="0D0D0D"/>
          <w:sz w:val="18"/>
        </w:rPr>
        <w:t>§551.087]</w:t>
      </w:r>
    </w:p>
    <w:p w14:paraId="592223FE" w14:textId="77777777" w:rsidR="00901EF2" w:rsidRDefault="00901EF2">
      <w:pPr>
        <w:pStyle w:val="BodyText"/>
        <w:rPr>
          <w:sz w:val="20"/>
        </w:rPr>
      </w:pPr>
    </w:p>
    <w:p w14:paraId="0DCBAF5A" w14:textId="77777777" w:rsidR="00901EF2" w:rsidRDefault="005A17E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38" w:line="235" w:lineRule="auto"/>
        <w:ind w:right="115"/>
        <w:jc w:val="both"/>
        <w:rPr>
          <w:sz w:val="18"/>
        </w:rPr>
      </w:pPr>
      <w:r>
        <w:rPr>
          <w:sz w:val="18"/>
        </w:rPr>
        <w:t xml:space="preserve">deliberating security assessments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deployments relating to information resources technology, network security information,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the deployment </w:t>
      </w:r>
      <w:r>
        <w:rPr>
          <w:spacing w:val="-3"/>
          <w:sz w:val="18"/>
        </w:rPr>
        <w:t xml:space="preserve">or </w:t>
      </w:r>
      <w:r>
        <w:rPr>
          <w:sz w:val="18"/>
        </w:rPr>
        <w:t>specific occasions for implementations of security personnel, critical infra</w:t>
      </w:r>
      <w:r>
        <w:rPr>
          <w:sz w:val="18"/>
        </w:rPr>
        <w:t>structure, or security devices. [Tex. Govt. Code</w:t>
      </w:r>
      <w:r>
        <w:rPr>
          <w:spacing w:val="-14"/>
          <w:sz w:val="18"/>
        </w:rPr>
        <w:t xml:space="preserve"> </w:t>
      </w:r>
      <w:r>
        <w:rPr>
          <w:sz w:val="18"/>
        </w:rPr>
        <w:t>§551.089]</w:t>
      </w:r>
    </w:p>
    <w:p w14:paraId="5A12CEA2" w14:textId="77777777" w:rsidR="00901EF2" w:rsidRDefault="00901EF2">
      <w:pPr>
        <w:pStyle w:val="BodyText"/>
        <w:spacing w:before="11"/>
        <w:rPr>
          <w:sz w:val="19"/>
        </w:rPr>
      </w:pPr>
    </w:p>
    <w:p w14:paraId="1E8E0CDF" w14:textId="77777777" w:rsidR="00901EF2" w:rsidRDefault="005A17EF">
      <w:pPr>
        <w:spacing w:line="256" w:lineRule="auto"/>
        <w:ind w:left="2651" w:right="2622"/>
        <w:jc w:val="center"/>
        <w:rPr>
          <w:b/>
          <w:sz w:val="18"/>
        </w:rPr>
      </w:pPr>
      <w:r>
        <w:rPr>
          <w:b/>
          <w:sz w:val="18"/>
          <w:u w:val="single"/>
        </w:rPr>
        <w:t>HANDGUN PROHIBITION NOTICE FOR MEETINGS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OF GOVERNMENTAL ENTITIES</w:t>
      </w:r>
    </w:p>
    <w:p w14:paraId="4A908FB1" w14:textId="77777777" w:rsidR="00901EF2" w:rsidRDefault="00901EF2">
      <w:pPr>
        <w:pStyle w:val="BodyText"/>
        <w:spacing w:before="6"/>
        <w:rPr>
          <w:b/>
          <w:sz w:val="11"/>
        </w:rPr>
      </w:pPr>
    </w:p>
    <w:p w14:paraId="26E55A7C" w14:textId="77777777" w:rsidR="00901EF2" w:rsidRDefault="005A17EF">
      <w:pPr>
        <w:pStyle w:val="BodyText"/>
        <w:spacing w:before="97" w:line="259" w:lineRule="auto"/>
        <w:ind w:left="322" w:right="200"/>
        <w:jc w:val="both"/>
      </w:pPr>
      <w:r>
        <w:t>“Pursuant to Section 30.06, Penal Code (trespass by license holder with a concealed handgun), a person licensed under Subchapter H</w:t>
      </w:r>
      <w:r>
        <w:t>, Chapter 411, Government Code (handgun licensing law), may not enter this property with a concealed handgun.”</w:t>
      </w:r>
    </w:p>
    <w:p w14:paraId="47CD1113" w14:textId="77777777" w:rsidR="00901EF2" w:rsidRDefault="00901EF2">
      <w:pPr>
        <w:pStyle w:val="BodyText"/>
        <w:spacing w:before="2"/>
        <w:rPr>
          <w:sz w:val="17"/>
        </w:rPr>
      </w:pPr>
    </w:p>
    <w:p w14:paraId="2114F16D" w14:textId="77777777" w:rsidR="00901EF2" w:rsidRDefault="005A17EF">
      <w:pPr>
        <w:pStyle w:val="BodyText"/>
        <w:spacing w:line="259" w:lineRule="auto"/>
        <w:ind w:left="322" w:right="109"/>
        <w:jc w:val="both"/>
      </w:pPr>
      <w:r>
        <w:t xml:space="preserve">“De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sección</w:t>
      </w:r>
      <w:proofErr w:type="spellEnd"/>
      <w:r>
        <w:t xml:space="preserve"> 30.06 del </w:t>
      </w:r>
      <w:proofErr w:type="spellStart"/>
      <w:r>
        <w:t>código</w:t>
      </w:r>
      <w:proofErr w:type="spellEnd"/>
      <w:r>
        <w:t xml:space="preserve"> penal (</w:t>
      </w:r>
      <w:proofErr w:type="spellStart"/>
      <w:r>
        <w:t>ingreso</w:t>
      </w:r>
      <w:proofErr w:type="spellEnd"/>
      <w:r>
        <w:t xml:space="preserve"> sin </w:t>
      </w:r>
      <w:proofErr w:type="spellStart"/>
      <w:r>
        <w:t>autorización</w:t>
      </w:r>
      <w:proofErr w:type="spellEnd"/>
      <w:r>
        <w:t xml:space="preserve"> de </w:t>
      </w:r>
      <w:r>
        <w:rPr>
          <w:spacing w:val="-3"/>
        </w:rPr>
        <w:t xml:space="preserve">un </w:t>
      </w:r>
      <w:r>
        <w:t xml:space="preserve">titular de </w:t>
      </w:r>
      <w:r>
        <w:rPr>
          <w:spacing w:val="-3"/>
        </w:rPr>
        <w:t xml:space="preserve">una </w:t>
      </w:r>
      <w:proofErr w:type="spellStart"/>
      <w:r>
        <w:t>licencia</w:t>
      </w:r>
      <w:proofErr w:type="spellEnd"/>
      <w:r>
        <w:t xml:space="preserve"> con </w:t>
      </w:r>
      <w:r>
        <w:rPr>
          <w:spacing w:val="-3"/>
        </w:rPr>
        <w:t xml:space="preserve">una </w:t>
      </w:r>
      <w:proofErr w:type="spellStart"/>
      <w:r>
        <w:t>pistola</w:t>
      </w:r>
      <w:proofErr w:type="spellEnd"/>
      <w:r>
        <w:rPr>
          <w:spacing w:val="-14"/>
        </w:rPr>
        <w:t xml:space="preserve"> </w:t>
      </w:r>
      <w:proofErr w:type="spellStart"/>
      <w:r>
        <w:t>oculta</w:t>
      </w:r>
      <w:proofErr w:type="spellEnd"/>
      <w:r>
        <w:t>),</w:t>
      </w:r>
      <w:r>
        <w:rPr>
          <w:spacing w:val="-11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proofErr w:type="spellStart"/>
      <w:r>
        <w:t>licencia</w:t>
      </w:r>
      <w:proofErr w:type="spellEnd"/>
      <w:r>
        <w:rPr>
          <w:spacing w:val="-13"/>
        </w:rPr>
        <w:t xml:space="preserve"> </w:t>
      </w:r>
      <w:proofErr w:type="spellStart"/>
      <w:r>
        <w:t>según</w:t>
      </w:r>
      <w:proofErr w:type="spellEnd"/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subcapítulo</w:t>
      </w:r>
      <w:proofErr w:type="spellEnd"/>
      <w:r>
        <w:rPr>
          <w:spacing w:val="-18"/>
        </w:rPr>
        <w:t xml:space="preserve"> </w:t>
      </w:r>
      <w:r>
        <w:t>h,</w:t>
      </w:r>
      <w:r>
        <w:rPr>
          <w:spacing w:val="-10"/>
        </w:rPr>
        <w:t xml:space="preserve"> </w:t>
      </w:r>
      <w:proofErr w:type="spellStart"/>
      <w:r>
        <w:t>capítulo</w:t>
      </w:r>
      <w:proofErr w:type="spellEnd"/>
      <w:r>
        <w:rPr>
          <w:spacing w:val="-14"/>
        </w:rPr>
        <w:t xml:space="preserve"> </w:t>
      </w:r>
      <w:r>
        <w:t>411,</w:t>
      </w:r>
      <w:r>
        <w:rPr>
          <w:spacing w:val="-11"/>
        </w:rPr>
        <w:t xml:space="preserve"> </w:t>
      </w:r>
      <w:proofErr w:type="spellStart"/>
      <w:r>
        <w:t>código</w:t>
      </w:r>
      <w:proofErr w:type="spellEnd"/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r>
        <w:t>gobierno</w:t>
      </w:r>
      <w:proofErr w:type="spellEnd"/>
      <w:r>
        <w:rPr>
          <w:spacing w:val="-14"/>
        </w:rPr>
        <w:t xml:space="preserve"> </w:t>
      </w:r>
      <w:r>
        <w:t>(ley</w:t>
      </w:r>
      <w:r>
        <w:rPr>
          <w:spacing w:val="-17"/>
        </w:rPr>
        <w:t xml:space="preserve"> </w:t>
      </w:r>
      <w:proofErr w:type="spellStart"/>
      <w:r>
        <w:t>sobre</w:t>
      </w:r>
      <w:proofErr w:type="spellEnd"/>
      <w:r>
        <w:rPr>
          <w:spacing w:val="-14"/>
        </w:rPr>
        <w:t xml:space="preserve"> </w:t>
      </w:r>
      <w:proofErr w:type="spellStart"/>
      <w:r>
        <w:t>licencias</w:t>
      </w:r>
      <w:proofErr w:type="spellEnd"/>
      <w:r>
        <w:t xml:space="preserve"> para </w:t>
      </w:r>
      <w:proofErr w:type="spellStart"/>
      <w:r>
        <w:t>portar</w:t>
      </w:r>
      <w:proofErr w:type="spellEnd"/>
      <w:r>
        <w:t xml:space="preserve"> </w:t>
      </w:r>
      <w:proofErr w:type="spellStart"/>
      <w:r>
        <w:t>pistolas</w:t>
      </w:r>
      <w:proofErr w:type="spellEnd"/>
      <w:r>
        <w:t xml:space="preserve">),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ingresar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con una </w:t>
      </w:r>
      <w:proofErr w:type="spellStart"/>
      <w:r>
        <w:t>pistola</w:t>
      </w:r>
      <w:proofErr w:type="spellEnd"/>
      <w:r>
        <w:rPr>
          <w:spacing w:val="-27"/>
        </w:rPr>
        <w:t xml:space="preserve"> </w:t>
      </w:r>
      <w:proofErr w:type="spellStart"/>
      <w:r>
        <w:t>oculta</w:t>
      </w:r>
      <w:proofErr w:type="spellEnd"/>
      <w:r>
        <w:t>.”</w:t>
      </w:r>
    </w:p>
    <w:p w14:paraId="3B7EAF2D" w14:textId="77777777" w:rsidR="00901EF2" w:rsidRDefault="00901EF2">
      <w:pPr>
        <w:pStyle w:val="BodyText"/>
        <w:spacing w:before="4"/>
        <w:rPr>
          <w:sz w:val="19"/>
        </w:rPr>
      </w:pPr>
    </w:p>
    <w:p w14:paraId="06131D41" w14:textId="77777777" w:rsidR="00901EF2" w:rsidRDefault="005A17EF">
      <w:pPr>
        <w:pStyle w:val="BodyText"/>
        <w:spacing w:before="1" w:line="259" w:lineRule="auto"/>
        <w:ind w:left="322" w:right="105"/>
        <w:jc w:val="both"/>
      </w:pPr>
      <w:r>
        <w:t xml:space="preserve">“Pursuant to Section </w:t>
      </w:r>
      <w:r>
        <w:rPr>
          <w:color w:val="0462C1"/>
          <w:u w:val="single" w:color="0462C1"/>
        </w:rPr>
        <w:t>30.07</w:t>
      </w:r>
      <w:r>
        <w:t xml:space="preserve">, Penal Code (trespass by license holder with an openly carried handgun), a person licensed under Subchapter H, Chapter 411, Government </w:t>
      </w:r>
      <w:r>
        <w:t>Code (handgun licensing law), may not enter this property with a handgun that is carried openly.”</w:t>
      </w:r>
    </w:p>
    <w:p w14:paraId="2655FA2A" w14:textId="77777777" w:rsidR="00901EF2" w:rsidRDefault="00901EF2">
      <w:pPr>
        <w:pStyle w:val="BodyText"/>
        <w:spacing w:before="4"/>
        <w:rPr>
          <w:sz w:val="19"/>
        </w:rPr>
      </w:pPr>
    </w:p>
    <w:p w14:paraId="4B6AF5E6" w14:textId="77777777" w:rsidR="00901EF2" w:rsidRDefault="005A17EF">
      <w:pPr>
        <w:pStyle w:val="BodyText"/>
        <w:spacing w:line="259" w:lineRule="auto"/>
        <w:ind w:left="322" w:right="109" w:firstLine="52"/>
        <w:jc w:val="both"/>
      </w:pPr>
      <w:r>
        <w:t xml:space="preserve">“De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sección</w:t>
      </w:r>
      <w:proofErr w:type="spellEnd"/>
      <w:r>
        <w:t xml:space="preserve"> 30.07 del </w:t>
      </w:r>
      <w:proofErr w:type="spellStart"/>
      <w:r>
        <w:t>código</w:t>
      </w:r>
      <w:proofErr w:type="spellEnd"/>
      <w:r>
        <w:t xml:space="preserve"> penal (</w:t>
      </w:r>
      <w:proofErr w:type="spellStart"/>
      <w:r>
        <w:t>ingreso</w:t>
      </w:r>
      <w:proofErr w:type="spellEnd"/>
      <w:r>
        <w:t xml:space="preserve"> sin </w:t>
      </w:r>
      <w:proofErr w:type="spellStart"/>
      <w:r>
        <w:t>autorización</w:t>
      </w:r>
      <w:proofErr w:type="spellEnd"/>
      <w:r>
        <w:t xml:space="preserve"> de un titular de una </w:t>
      </w:r>
      <w:proofErr w:type="spellStart"/>
      <w:r>
        <w:t>licencia</w:t>
      </w:r>
      <w:proofErr w:type="spellEnd"/>
      <w:r>
        <w:t xml:space="preserve"> con una </w:t>
      </w:r>
      <w:proofErr w:type="spellStart"/>
      <w:r>
        <w:t>pistola</w:t>
      </w:r>
      <w:proofErr w:type="spellEnd"/>
      <w:r>
        <w:t xml:space="preserve"> a la vista), una persona con </w:t>
      </w:r>
      <w:proofErr w:type="spellStart"/>
      <w:r>
        <w:t>licenc</w:t>
      </w:r>
      <w:r>
        <w:t>ia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subcapítulo</w:t>
      </w:r>
      <w:proofErr w:type="spellEnd"/>
      <w:r>
        <w:t xml:space="preserve"> h, </w:t>
      </w:r>
      <w:proofErr w:type="spellStart"/>
      <w:r>
        <w:t>capítulo</w:t>
      </w:r>
      <w:proofErr w:type="spellEnd"/>
      <w:r>
        <w:t xml:space="preserve"> 411, </w:t>
      </w:r>
      <w:proofErr w:type="spellStart"/>
      <w:r>
        <w:t>código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(ley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licencias</w:t>
      </w:r>
      <w:proofErr w:type="spellEnd"/>
      <w:r>
        <w:t xml:space="preserve"> para </w:t>
      </w:r>
      <w:proofErr w:type="spellStart"/>
      <w:r>
        <w:t>portar</w:t>
      </w:r>
      <w:proofErr w:type="spellEnd"/>
      <w:r>
        <w:t xml:space="preserve"> </w:t>
      </w:r>
      <w:proofErr w:type="spellStart"/>
      <w:r>
        <w:t>pistolas</w:t>
      </w:r>
      <w:proofErr w:type="spellEnd"/>
      <w:r>
        <w:t xml:space="preserve">),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ingresar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con una </w:t>
      </w:r>
      <w:proofErr w:type="spellStart"/>
      <w:r>
        <w:t>pistola</w:t>
      </w:r>
      <w:proofErr w:type="spellEnd"/>
      <w:r>
        <w:t xml:space="preserve"> a la vista.”</w:t>
      </w:r>
    </w:p>
    <w:p w14:paraId="61684DD2" w14:textId="77777777" w:rsidR="00901EF2" w:rsidRDefault="00901EF2">
      <w:pPr>
        <w:pStyle w:val="BodyText"/>
        <w:rPr>
          <w:sz w:val="20"/>
        </w:rPr>
      </w:pPr>
    </w:p>
    <w:p w14:paraId="797E6640" w14:textId="77777777" w:rsidR="00901EF2" w:rsidRDefault="00901EF2">
      <w:pPr>
        <w:pStyle w:val="BodyText"/>
        <w:rPr>
          <w:sz w:val="20"/>
        </w:rPr>
      </w:pPr>
    </w:p>
    <w:p w14:paraId="012593D9" w14:textId="77777777" w:rsidR="00901EF2" w:rsidRDefault="00901EF2">
      <w:pPr>
        <w:pStyle w:val="BodyText"/>
        <w:rPr>
          <w:sz w:val="20"/>
        </w:rPr>
      </w:pPr>
    </w:p>
    <w:p w14:paraId="19A5A335" w14:textId="77777777" w:rsidR="00901EF2" w:rsidRDefault="00901EF2">
      <w:pPr>
        <w:pStyle w:val="BodyText"/>
        <w:rPr>
          <w:sz w:val="20"/>
        </w:rPr>
      </w:pPr>
    </w:p>
    <w:p w14:paraId="0272E4A7" w14:textId="77777777" w:rsidR="00901EF2" w:rsidRDefault="00901EF2">
      <w:pPr>
        <w:pStyle w:val="BodyText"/>
        <w:rPr>
          <w:sz w:val="20"/>
        </w:rPr>
      </w:pPr>
    </w:p>
    <w:p w14:paraId="0CBA82B8" w14:textId="77777777" w:rsidR="00901EF2" w:rsidRDefault="00901EF2">
      <w:pPr>
        <w:pStyle w:val="BodyText"/>
        <w:spacing w:before="2"/>
        <w:rPr>
          <w:sz w:val="23"/>
        </w:rPr>
      </w:pPr>
    </w:p>
    <w:p w14:paraId="6A3596D6" w14:textId="77777777" w:rsidR="00901EF2" w:rsidRDefault="005A17EF">
      <w:pPr>
        <w:pStyle w:val="Heading2"/>
        <w:spacing w:before="57"/>
        <w:ind w:left="21" w:firstLine="0"/>
        <w:jc w:val="center"/>
        <w:rPr>
          <w:rFonts w:ascii="Calibri"/>
        </w:rPr>
      </w:pPr>
      <w:r>
        <w:rPr>
          <w:rFonts w:ascii="Calibri"/>
        </w:rPr>
        <w:t>2</w:t>
      </w:r>
    </w:p>
    <w:sectPr w:rsidR="00901EF2">
      <w:pgSz w:w="12240" w:h="15840"/>
      <w:pgMar w:top="9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658E"/>
    <w:multiLevelType w:val="hybridMultilevel"/>
    <w:tmpl w:val="7D3A9E12"/>
    <w:lvl w:ilvl="0" w:tplc="9D16F0A6">
      <w:start w:val="1"/>
      <w:numFmt w:val="decimal"/>
      <w:lvlText w:val="%1."/>
      <w:lvlJc w:val="left"/>
      <w:pPr>
        <w:ind w:left="1221" w:hanging="990"/>
        <w:jc w:val="left"/>
      </w:pPr>
      <w:rPr>
        <w:rFonts w:ascii="Arial" w:eastAsia="Arial" w:hAnsi="Arial" w:cs="Arial" w:hint="default"/>
        <w:color w:val="0D0D0D"/>
        <w:spacing w:val="0"/>
        <w:w w:val="100"/>
        <w:sz w:val="22"/>
        <w:szCs w:val="22"/>
        <w:lang w:val="en-US" w:eastAsia="en-US" w:bidi="ar-SA"/>
      </w:rPr>
    </w:lvl>
    <w:lvl w:ilvl="1" w:tplc="9B822F26">
      <w:numFmt w:val="bullet"/>
      <w:lvlText w:val="•"/>
      <w:lvlJc w:val="left"/>
      <w:pPr>
        <w:ind w:left="2060" w:hanging="990"/>
      </w:pPr>
      <w:rPr>
        <w:rFonts w:hint="default"/>
        <w:lang w:val="en-US" w:eastAsia="en-US" w:bidi="ar-SA"/>
      </w:rPr>
    </w:lvl>
    <w:lvl w:ilvl="2" w:tplc="248EBACE">
      <w:numFmt w:val="bullet"/>
      <w:lvlText w:val="•"/>
      <w:lvlJc w:val="left"/>
      <w:pPr>
        <w:ind w:left="2900" w:hanging="990"/>
      </w:pPr>
      <w:rPr>
        <w:rFonts w:hint="default"/>
        <w:lang w:val="en-US" w:eastAsia="en-US" w:bidi="ar-SA"/>
      </w:rPr>
    </w:lvl>
    <w:lvl w:ilvl="3" w:tplc="E2E8A256">
      <w:numFmt w:val="bullet"/>
      <w:lvlText w:val="•"/>
      <w:lvlJc w:val="left"/>
      <w:pPr>
        <w:ind w:left="3740" w:hanging="990"/>
      </w:pPr>
      <w:rPr>
        <w:rFonts w:hint="default"/>
        <w:lang w:val="en-US" w:eastAsia="en-US" w:bidi="ar-SA"/>
      </w:rPr>
    </w:lvl>
    <w:lvl w:ilvl="4" w:tplc="310E73A4">
      <w:numFmt w:val="bullet"/>
      <w:lvlText w:val="•"/>
      <w:lvlJc w:val="left"/>
      <w:pPr>
        <w:ind w:left="4580" w:hanging="990"/>
      </w:pPr>
      <w:rPr>
        <w:rFonts w:hint="default"/>
        <w:lang w:val="en-US" w:eastAsia="en-US" w:bidi="ar-SA"/>
      </w:rPr>
    </w:lvl>
    <w:lvl w:ilvl="5" w:tplc="CADE20D2">
      <w:numFmt w:val="bullet"/>
      <w:lvlText w:val="•"/>
      <w:lvlJc w:val="left"/>
      <w:pPr>
        <w:ind w:left="5420" w:hanging="990"/>
      </w:pPr>
      <w:rPr>
        <w:rFonts w:hint="default"/>
        <w:lang w:val="en-US" w:eastAsia="en-US" w:bidi="ar-SA"/>
      </w:rPr>
    </w:lvl>
    <w:lvl w:ilvl="6" w:tplc="6AA80BDC">
      <w:numFmt w:val="bullet"/>
      <w:lvlText w:val="•"/>
      <w:lvlJc w:val="left"/>
      <w:pPr>
        <w:ind w:left="6260" w:hanging="990"/>
      </w:pPr>
      <w:rPr>
        <w:rFonts w:hint="default"/>
        <w:lang w:val="en-US" w:eastAsia="en-US" w:bidi="ar-SA"/>
      </w:rPr>
    </w:lvl>
    <w:lvl w:ilvl="7" w:tplc="47260A76">
      <w:numFmt w:val="bullet"/>
      <w:lvlText w:val="•"/>
      <w:lvlJc w:val="left"/>
      <w:pPr>
        <w:ind w:left="7100" w:hanging="990"/>
      </w:pPr>
      <w:rPr>
        <w:rFonts w:hint="default"/>
        <w:lang w:val="en-US" w:eastAsia="en-US" w:bidi="ar-SA"/>
      </w:rPr>
    </w:lvl>
    <w:lvl w:ilvl="8" w:tplc="CD26CE92">
      <w:numFmt w:val="bullet"/>
      <w:lvlText w:val="•"/>
      <w:lvlJc w:val="left"/>
      <w:pPr>
        <w:ind w:left="7940" w:hanging="990"/>
      </w:pPr>
      <w:rPr>
        <w:rFonts w:hint="default"/>
        <w:lang w:val="en-US" w:eastAsia="en-US" w:bidi="ar-SA"/>
      </w:rPr>
    </w:lvl>
  </w:abstractNum>
  <w:abstractNum w:abstractNumId="1" w15:restartNumberingAfterBreak="0">
    <w:nsid w:val="27AA6581"/>
    <w:multiLevelType w:val="hybridMultilevel"/>
    <w:tmpl w:val="96CEDD74"/>
    <w:lvl w:ilvl="0" w:tplc="57086756">
      <w:start w:val="1"/>
      <w:numFmt w:val="decimal"/>
      <w:lvlText w:val="%1."/>
      <w:lvlJc w:val="left"/>
      <w:pPr>
        <w:ind w:left="861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AE5444E4">
      <w:start w:val="1"/>
      <w:numFmt w:val="lowerLetter"/>
      <w:lvlText w:val="%2."/>
      <w:lvlJc w:val="left"/>
      <w:pPr>
        <w:ind w:left="1581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 w:tplc="4E521F0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2CF40B2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84A66D5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5A6A1B6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45207FA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3E72F17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098EF0A6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F2"/>
    <w:rsid w:val="00413691"/>
    <w:rsid w:val="005A17EF"/>
    <w:rsid w:val="009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01D4A"/>
  <w15:docId w15:val="{FE9CD824-EC6F-481E-B76B-6EC9188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0" w:right="26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861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21" w:hanging="9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dallascityhall.webex.com%2Fdallascityhall%2Fonstage%2Fg.php%3FMTID%3Decddd560183ffd323e9c1c17d3050ff51&amp;data=04%7C01%7Cjarred.davis%40dallascityhall.com%7C37b0ea9bcf274ce53bae08d8c31cae7f%7C2935709ec10c4809a302852d369f8700%7C0%7C0%7C637473875245776135%7CUnknown%7CTWFpbGZsb3d8eyJWIjoiMC4wLjAwMDAiLCJQIjoiV2luMzIiLCJBTiI6Ik1haWwiLCJXVCI6Mn0%3D%7C1000&amp;sdata=XMMLkCRHAs94ug1uRio8KwGPaKdiRMRtTbJ%2B0S6a%2Bi0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D956B42262245B4FDF98CE72768AC" ma:contentTypeVersion="0" ma:contentTypeDescription="Create a new document." ma:contentTypeScope="" ma:versionID="486df4b65d310bcd5c5bc8d6c1d73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97ED4-D297-4290-B576-5B4B38383CE1}"/>
</file>

<file path=customXml/itemProps2.xml><?xml version="1.0" encoding="utf-8"?>
<ds:datastoreItem xmlns:ds="http://schemas.openxmlformats.org/officeDocument/2006/customXml" ds:itemID="{F7E42DA9-7BC9-4330-9873-F30A1A268067}"/>
</file>

<file path=customXml/itemProps3.xml><?xml version="1.0" encoding="utf-8"?>
<ds:datastoreItem xmlns:ds="http://schemas.openxmlformats.org/officeDocument/2006/customXml" ds:itemID="{631DB43F-6CE7-48C3-818D-F2AFD44C8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Jarred</dc:creator>
  <cp:lastModifiedBy>Monzon, Ana</cp:lastModifiedBy>
  <cp:revision>2</cp:revision>
  <dcterms:created xsi:type="dcterms:W3CDTF">2021-01-29T15:36:00Z</dcterms:created>
  <dcterms:modified xsi:type="dcterms:W3CDTF">2021-01-29T15:49:00Z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0x010100C8ED956B42262245B4FDF98CE72768AC</vt:lpwstr>
  </property>
</Properties>
</file>